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-566.9291338582677" w:firstLine="0"/>
        <w:jc w:val="center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566.9291338582677" w:firstLine="0"/>
        <w:jc w:val="center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</w:rPr>
        <w:drawing>
          <wp:inline distB="114300" distT="114300" distL="114300" distR="114300">
            <wp:extent cx="2625474" cy="962216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5474" cy="962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-566.9291338582677" w:firstLine="0"/>
        <w:jc w:val="center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566.9291338582677" w:firstLine="0"/>
        <w:jc w:val="center"/>
        <w:rPr>
          <w:rFonts w:ascii="Oswald" w:cs="Oswald" w:eastAsia="Oswald" w:hAnsi="Oswa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-566.9291338582677" w:firstLine="0"/>
        <w:jc w:val="center"/>
        <w:rPr>
          <w:rFonts w:ascii="Oswald" w:cs="Oswald" w:eastAsia="Oswald" w:hAnsi="Oswald"/>
          <w:b w:val="1"/>
          <w:color w:val="073763"/>
          <w:sz w:val="36"/>
          <w:szCs w:val="36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u w:val="single"/>
          <w:rtl w:val="0"/>
        </w:rPr>
        <w:t xml:space="preserve">PRESS-KIT - INTERMODAL SOUTH AMERICA 2025</w:t>
      </w:r>
    </w:p>
    <w:p w:rsidR="00000000" w:rsidDel="00000000" w:rsidP="00000000" w:rsidRDefault="00000000" w:rsidRPr="00000000" w14:paraId="00000007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35.0" w:type="dxa"/>
        <w:jc w:val="left"/>
        <w:tblInd w:w="117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085"/>
        <w:gridCol w:w="1350"/>
        <w:tblGridChange w:id="0">
          <w:tblGrid>
            <w:gridCol w:w="5085"/>
            <w:gridCol w:w="1350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ffffff" w:space="0" w:sz="36" w:val="single"/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ind w:left="-20" w:right="-560" w:firstLine="0"/>
              <w:jc w:val="both"/>
              <w:rPr>
                <w:rFonts w:ascii="Franklin Gothic" w:cs="Franklin Gothic" w:eastAsia="Franklin Gothic" w:hAnsi="Franklin Gothic"/>
                <w:b w:val="1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6"/>
                <w:szCs w:val="26"/>
                <w:shd w:fill="efefef" w:val="clear"/>
                <w:rtl w:val="0"/>
              </w:rPr>
              <w:t xml:space="preserve">Material de Apoio à Imprensa</w:t>
            </w:r>
          </w:p>
        </w:tc>
        <w:tc>
          <w:tcPr>
            <w:tcBorders>
              <w:top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ind w:right="-560"/>
              <w:rPr>
                <w:rFonts w:ascii="Franklin Gothic" w:cs="Franklin Gothic" w:eastAsia="Franklin Gothic" w:hAnsi="Franklin Gothic"/>
                <w:b w:val="1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6"/>
                <w:szCs w:val="26"/>
                <w:shd w:fill="efefef" w:val="clear"/>
                <w:rtl w:val="0"/>
              </w:rPr>
              <w:t xml:space="preserve">Página</w:t>
            </w:r>
          </w:p>
        </w:tc>
      </w:tr>
      <w:tr>
        <w:trPr>
          <w:cantSplit w:val="0"/>
          <w:tblHeader w:val="1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left="-20" w:right="-560" w:firstLine="0"/>
              <w:jc w:val="both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Press Release Institucional 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02</w:t>
            </w:r>
          </w:p>
        </w:tc>
      </w:tr>
      <w:tr>
        <w:trPr>
          <w:cantSplit w:val="0"/>
          <w:tblHeader w:val="1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Eventos de Conteúdo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05</w:t>
            </w:r>
          </w:p>
        </w:tc>
      </w:tr>
      <w:tr>
        <w:trPr>
          <w:cantSplit w:val="0"/>
          <w:tblHeader w:val="1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Franklin Gothic" w:cs="Franklin Gothic" w:eastAsia="Franklin Gothic" w:hAnsi="Franklin Gothic"/>
                <w:sz w:val="26"/>
                <w:szCs w:val="26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rtl w:val="0"/>
              </w:rPr>
              <w:t xml:space="preserve">Atrações - Intermodal 2025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06</w:t>
            </w:r>
          </w:p>
        </w:tc>
      </w:tr>
      <w:tr>
        <w:trPr>
          <w:cantSplit w:val="0"/>
          <w:tblHeader w:val="1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Franklin Gothic" w:cs="Franklin Gothic" w:eastAsia="Franklin Gothic" w:hAnsi="Franklin Gothic"/>
                <w:sz w:val="26"/>
                <w:szCs w:val="26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rtl w:val="0"/>
              </w:rPr>
              <w:t xml:space="preserve">Programação Abertura Oficial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08</w:t>
            </w:r>
          </w:p>
        </w:tc>
      </w:tr>
      <w:tr>
        <w:trPr>
          <w:cantSplit w:val="0"/>
          <w:tblHeader w:val="1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left="-20" w:right="-560" w:firstLine="0"/>
              <w:jc w:val="both"/>
              <w:rPr>
                <w:rFonts w:ascii="Franklin Gothic" w:cs="Franklin Gothic" w:eastAsia="Franklin Gothic" w:hAnsi="Franklin Gothic"/>
                <w:sz w:val="26"/>
                <w:szCs w:val="26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Coletivas de Imprensa (Expositores)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09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ind w:left="-20" w:right="-560" w:firstLine="0"/>
              <w:jc w:val="both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Sobre o Evento e Organizadora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36" w:val="single"/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ind w:left="-20" w:right="-560" w:firstLine="0"/>
              <w:jc w:val="both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Contatos da Assessoria de Imprensa</w:t>
            </w:r>
          </w:p>
        </w:tc>
        <w:tc>
          <w:tcPr>
            <w:tcBorders>
              <w:bottom w:color="ffffff" w:space="0" w:sz="36" w:val="single"/>
              <w:right w:color="ffffff" w:space="0" w:sz="3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ind w:left="420" w:right="-560" w:firstLine="0"/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6"/>
                <w:szCs w:val="26"/>
                <w:shd w:fill="efefef" w:val="clear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-566.9291338582677" w:firstLine="0"/>
        <w:jc w:val="both"/>
        <w:rPr>
          <w:rFonts w:ascii="Oswald" w:cs="Oswald" w:eastAsia="Oswald" w:hAnsi="Oswald"/>
          <w:b w:val="1"/>
          <w:color w:val="073763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rtl w:val="0"/>
        </w:rPr>
        <w:t xml:space="preserve">PRESS-RELEASE INSTITUCIONAL</w:t>
      </w:r>
    </w:p>
    <w:p w:rsidR="00000000" w:rsidDel="00000000" w:rsidP="00000000" w:rsidRDefault="00000000" w:rsidRPr="00000000" w14:paraId="00000024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="276" w:lineRule="auto"/>
        <w:ind w:left="-566.9291338582677" w:firstLine="0"/>
        <w:jc w:val="center"/>
        <w:rPr>
          <w:rFonts w:ascii="Franklin Gothic" w:cs="Franklin Gothic" w:eastAsia="Franklin Gothic" w:hAnsi="Franklin Gothic"/>
          <w:b w:val="1"/>
          <w:sz w:val="30"/>
          <w:szCs w:val="30"/>
        </w:rPr>
      </w:pPr>
      <w:bookmarkStart w:colFirst="0" w:colLast="0" w:name="_l6kka5d2slmd" w:id="0"/>
      <w:bookmarkEnd w:id="0"/>
      <w:r w:rsidDel="00000000" w:rsidR="00000000" w:rsidRPr="00000000">
        <w:rPr>
          <w:rFonts w:ascii="Franklin Gothic" w:cs="Franklin Gothic" w:eastAsia="Franklin Gothic" w:hAnsi="Franklin Gothic"/>
          <w:b w:val="1"/>
          <w:sz w:val="30"/>
          <w:szCs w:val="30"/>
          <w:rtl w:val="0"/>
        </w:rPr>
        <w:t xml:space="preserve">Intermodal South America 2025 amplia atrações para impulsionar a logística e o comércio exterior na América Latina</w:t>
      </w:r>
    </w:p>
    <w:p w:rsidR="00000000" w:rsidDel="00000000" w:rsidP="00000000" w:rsidRDefault="00000000" w:rsidRPr="00000000" w14:paraId="00000026">
      <w:pPr>
        <w:spacing w:line="276" w:lineRule="auto"/>
        <w:ind w:left="-566.929133858267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-566.9291338582677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Maior feira do setor na região será realizada no Distrito Anhembi, em São Paulo, de 22 a 24 de abril, com mais de 500 marcas expositoras e expectativa de receber 46 mil profissionais</w:t>
      </w:r>
    </w:p>
    <w:p w:rsidR="00000000" w:rsidDel="00000000" w:rsidP="00000000" w:rsidRDefault="00000000" w:rsidRPr="00000000" w14:paraId="00000028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São Paulo, abril de 2025 – Consolidada como o principal ponto de encontro da logística, do transporte de cargas e do comércio exterior na América Latina, a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Intermodal South America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chega à sua 29ª edição com grandes novidades. A primeira delas é a mudança de endereço: o evento será realizado, pela primeira vez, no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Distrito Anhembi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em São Paulo, entre os dias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22 e 24 de abril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“O crescimento constante da Intermodal South America a cada edição é um reflexo da evolução da economia brasileira e do aumento da demanda do mercado internacional por soluções logísticas mais eficientes e inovadoras”, destaca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Fernando D’Ascola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head de negócios do portfólio de Infraestrutura e Tecnologia da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Informa Markets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organizadora da feira.</w:t>
      </w:r>
    </w:p>
    <w:p w:rsidR="00000000" w:rsidDel="00000000" w:rsidP="00000000" w:rsidRDefault="00000000" w:rsidRPr="00000000" w14:paraId="0000002A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nova sede traz uma infraestrutura moderna e área ampliada, o que permite não apenas o crescimento do evento, mas também a inclusão de novas empresas expositoras que estavam na lista de espera em 2024. Localizado em ponto estratégico da capital paulista — no cruzamento dos eixos Norte-Sul e Leste-Oeste — o Anhembi facilita o acesso de visitantes e expositores.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color w:val="000000"/>
          <w:sz w:val="26"/>
          <w:szCs w:val="26"/>
        </w:rPr>
      </w:pPr>
      <w:bookmarkStart w:colFirst="0" w:colLast="0" w:name="_gq71ghwhv5i" w:id="1"/>
      <w:bookmarkEnd w:id="1"/>
      <w:r w:rsidDel="00000000" w:rsidR="00000000" w:rsidRPr="00000000">
        <w:rPr>
          <w:rFonts w:ascii="Franklin Gothic" w:cs="Franklin Gothic" w:eastAsia="Franklin Gothic" w:hAnsi="Franklin Gothic"/>
          <w:b w:val="1"/>
          <w:color w:val="000000"/>
          <w:sz w:val="26"/>
          <w:szCs w:val="26"/>
          <w:rtl w:val="0"/>
        </w:rPr>
        <w:t xml:space="preserve">Inovação, tecnologia e conexões estratégicas</w:t>
      </w:r>
    </w:p>
    <w:p w:rsidR="00000000" w:rsidDel="00000000" w:rsidP="00000000" w:rsidRDefault="00000000" w:rsidRPr="00000000" w14:paraId="0000002C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edição de 2025 reunirá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mais de 500 marcas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nacionais e internacionais, que apresentarão tecnologias, equipamentos e serviços voltados para as cadeias logística, intralogística e de comércio internacional. A expectativa é atrair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mais de 46 mil profissionais qualificados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durante os três dias de evento.</w:t>
      </w:r>
    </w:p>
    <w:p w:rsidR="00000000" w:rsidDel="00000000" w:rsidP="00000000" w:rsidRDefault="00000000" w:rsidRPr="00000000" w14:paraId="0000002D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Entre os destaques desta edição, o segmento de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Intralogística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ganha ainda mais protagonismo, com a presença de expositores especializados em soluções para a movimentação, armazenagem, automação e gestão de frotas dentro dos centros de distribuição e armazéns. A expansão desse setor dentro da feira reflete a crescente demanda por eficiência operacional e digitalização dos processos internos, aspectos fundamentais para a competitividade das empresas em um cenário global.</w:t>
      </w:r>
    </w:p>
    <w:p w:rsidR="00000000" w:rsidDel="00000000" w:rsidP="00000000" w:rsidRDefault="00000000" w:rsidRPr="00000000" w14:paraId="0000002E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Com o aumento do e-commerce e da complexidade das cadeias de suprimentos, a intralogística passou a ocupar papel central nas estratégias das empresas, tanto no Brasil quanto no exterior. A Intermodal proporciona um ambiente ideal para que fabricantes de empilhadeiras, sistemas WMS, AGVs, sensores e softwares de gestão apresentem suas inovações e estabeleçam conexões com operadores logísticos, indústrias e varejistas em busca de maior agilidade e precisão em suas operações.</w:t>
      </w:r>
    </w:p>
    <w:p w:rsidR="00000000" w:rsidDel="00000000" w:rsidP="00000000" w:rsidRDefault="00000000" w:rsidRPr="00000000" w14:paraId="00000030">
      <w:pPr>
        <w:pStyle w:val="Heading3"/>
        <w:keepNext w:val="0"/>
        <w:keepLines w:val="0"/>
        <w:spacing w:before="28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color w:val="000000"/>
          <w:sz w:val="26"/>
          <w:szCs w:val="26"/>
        </w:rPr>
      </w:pPr>
      <w:bookmarkStart w:colFirst="0" w:colLast="0" w:name="_l1tk1iwnhyzp" w:id="2"/>
      <w:bookmarkEnd w:id="2"/>
      <w:r w:rsidDel="00000000" w:rsidR="00000000" w:rsidRPr="00000000">
        <w:rPr>
          <w:rFonts w:ascii="Franklin Gothic" w:cs="Franklin Gothic" w:eastAsia="Franklin Gothic" w:hAnsi="Franklin Gothic"/>
          <w:b w:val="1"/>
          <w:color w:val="000000"/>
          <w:sz w:val="26"/>
          <w:szCs w:val="26"/>
          <w:rtl w:val="0"/>
        </w:rPr>
        <w:t xml:space="preserve">Conteúdo técnico e estratégico</w:t>
      </w:r>
    </w:p>
    <w:p w:rsidR="00000000" w:rsidDel="00000000" w:rsidP="00000000" w:rsidRDefault="00000000" w:rsidRPr="00000000" w14:paraId="00000031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programação de conteúdo da Intermodal também foi expandida. O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3º Interlog Summit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contará com dois congressos simultâneos: o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XXVIII CNL – Conferência Nacional de Logística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realizado pela ABRALOG, e o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Congresso Intermodal South America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com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quatro trilhas de conteúdo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abordando temas como gestão logística, multimodalidade, intralogística, comércio exterior, sustentabilidade e descarbonização.</w:t>
      </w:r>
    </w:p>
    <w:p w:rsidR="00000000" w:rsidDel="00000000" w:rsidP="00000000" w:rsidRDefault="00000000" w:rsidRPr="00000000" w14:paraId="00000032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Entre os espaços interativos, a feira contará com a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Arena Intermodal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(com conteúdo aberto e gratuito) e a nova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Arena TI Innovations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voltada à apresentação de soluções tecnológicas das empresas expositoras. Estão confirmadas empresas como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Albatroz Mga,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Buyco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, Checklist Fácil, Connect Sea, Descartes, EC Data, LKM Tecnologia, Mappers, Sigreweb, Smartcomex, Spia Log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Vixtra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 Tecnologia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6"/>
          <w:szCs w:val="26"/>
          <w:rtl w:val="0"/>
        </w:rPr>
        <w:t xml:space="preserve">Além disso, a Intermodal sediará o Desembaraça SP, evento promovido pelo Sindicato dos Despachantes Aduaneiros de São Paulo (SINDASP). Nos dias 23 e 24 de abril, das 9h ao meio-dia, especialistas, autoridades e profissionais do comércio exterior participarão de palestras, workshops e bate-papos sobre os desafios e oportunidades do setor.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color w:val="000000"/>
          <w:sz w:val="26"/>
          <w:szCs w:val="26"/>
        </w:rPr>
      </w:pPr>
      <w:bookmarkStart w:colFirst="0" w:colLast="0" w:name="_hbd72hvfok3l" w:id="3"/>
      <w:bookmarkEnd w:id="3"/>
      <w:r w:rsidDel="00000000" w:rsidR="00000000" w:rsidRPr="00000000">
        <w:rPr>
          <w:rFonts w:ascii="Franklin Gothic" w:cs="Franklin Gothic" w:eastAsia="Franklin Gothic" w:hAnsi="Franklin Gothic"/>
          <w:b w:val="1"/>
          <w:color w:val="000000"/>
          <w:sz w:val="26"/>
          <w:szCs w:val="26"/>
          <w:rtl w:val="0"/>
        </w:rPr>
        <w:t xml:space="preserve">Intermodal como ponte global</w:t>
      </w:r>
    </w:p>
    <w:p w:rsidR="00000000" w:rsidDel="00000000" w:rsidP="00000000" w:rsidRDefault="00000000" w:rsidRPr="00000000" w14:paraId="00000035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Intermodal segue cumprindo seu papel como ponte estratégica entre o Brasil e o mercado internacional. A aproximação do acordo entre a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União Europeia e o Mercosul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tem estimulado a participação de empresas europeias — especialmente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espanholas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— na feira.</w:t>
      </w:r>
    </w:p>
    <w:p w:rsidR="00000000" w:rsidDel="00000000" w:rsidP="00000000" w:rsidRDefault="00000000" w:rsidRPr="00000000" w14:paraId="00000036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“O acordo pode abrir novas oportunidades de negócios e fortalecer parcerias comerciais, o que naturalmente gera um interesse crescente das empresas internacionais”, afirma D’Ascola.</w:t>
      </w:r>
    </w:p>
    <w:p w:rsidR="00000000" w:rsidDel="00000000" w:rsidP="00000000" w:rsidRDefault="00000000" w:rsidRPr="00000000" w14:paraId="00000037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Temas como os impactos geopolíticos e tarifários também estarão em pauta, como no painel “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Geopolítica e as Oportunidades para Negócios no Comércio Exterior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”, que discutirá, entre outros tópicos, os possíveis reflexos de uma nova presidência de Donald Trump nos EUA.</w:t>
      </w:r>
    </w:p>
    <w:p w:rsidR="00000000" w:rsidDel="00000000" w:rsidP="00000000" w:rsidRDefault="00000000" w:rsidRPr="00000000" w14:paraId="00000038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Com uma programação robusta, múltiplos formatos de conteúdo e a presença dos principais players do setor, a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Intermodal South America 2025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reafirma seu protagonismo como vitrine de inovações, palco de negócios e fórum estratégico para o futuro da logística e do comércio exterior no Brasil e na América Latina.</w:t>
      </w:r>
    </w:p>
    <w:p w:rsidR="00000000" w:rsidDel="00000000" w:rsidP="00000000" w:rsidRDefault="00000000" w:rsidRPr="00000000" w14:paraId="0000003A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Sustentabilidade</w:t>
      </w:r>
    </w:p>
    <w:p w:rsidR="00000000" w:rsidDel="00000000" w:rsidP="00000000" w:rsidRDefault="00000000" w:rsidRPr="00000000" w14:paraId="0000003B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Informa Markets, organizadora da Intermodal South America, tem colocado em prática uma série de ações alinhadas às diretrizes de ESG (ambiental, social e governança), entre as quais se destacam: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Reciclagem e Redução de Resíduos – Implantação de projetos de reciclagem nos pavilhões.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afterAutospacing="0" w:before="0" w:beforeAutospacing="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Inclusão e Diversidade – Contratação de pessoas com deficiência (PNE) para atuar no evento, reforçando o compromisso com a inclusão social e a equidade no mercado de trabalho. Além disso, contaremos com tradutor de libras, o que se faz muito importante, uma vez que trazemos o grupo CSB – Caminhoneiros Surdos do Brasil, por exemplo.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afterAutospacing="0" w:before="0" w:beforeAutospacing="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Eficiência Energética – Recomendação para que expositores e fornecedores utilizem lâmpadas de LED nos estandes, reduzindo significativamente o consumo de energia e a pegada de carbono.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afterAutospacing="0" w:before="0" w:beforeAutospacing="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Digitalização e Redução de Papel – Incentivo à adoção de materiais digitais, reduzindo a impressão de convites, folhetos e outros materiais promocionais, o que diminui o desperdício e promove práticas mais sustentáveis.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afterAutospacing="0" w:before="0" w:beforeAutospacing="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Campanha de Conscientização do Autismo – Apoiamos através de comunicação visual educativa no evento, bem como distribuição de fitas.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240" w:before="0" w:beforeAutospacing="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Congresso Interlog Summit – Em parceria com a Abralog, a Intermodal abordará diversas questões ESG em sua grade de conteúdo.</w:t>
      </w:r>
    </w:p>
    <w:p w:rsidR="00000000" w:rsidDel="00000000" w:rsidP="00000000" w:rsidRDefault="00000000" w:rsidRPr="00000000" w14:paraId="00000042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Intermodal também promove o programa Better Stands, uma iniciativa que visa zerar a geração de resíduos dos estandes ao incentivar os expositores e montadoras a substituírem os estandes descartáveis (de uso único) por estandes reutilizáveis, reduzindo significativamente o impacto ambiental. Entre os materiais mais utilizados nos Better Stands incluem: estruturas modulares de alumínio;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painéis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de madeira reutilizáveis; tecidos reciclados; mobília modular e iluminação LED.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276" w:lineRule="auto"/>
        <w:ind w:left="-566.9291338582677" w:firstLine="0"/>
        <w:jc w:val="left"/>
        <w:rPr>
          <w:rFonts w:ascii="Oswald" w:cs="Oswald" w:eastAsia="Oswald" w:hAnsi="Oswald"/>
          <w:color w:val="0737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="276" w:lineRule="auto"/>
        <w:ind w:left="-566.9291338582677" w:firstLine="0"/>
        <w:jc w:val="left"/>
        <w:rPr>
          <w:rFonts w:ascii="Oswald" w:cs="Oswald" w:eastAsia="Oswald" w:hAnsi="Oswald"/>
          <w:b w:val="1"/>
          <w:color w:val="073763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rtl w:val="0"/>
        </w:rPr>
        <w:t xml:space="preserve">EVENTOS DE CONTEÚDO</w:t>
      </w:r>
    </w:p>
    <w:p w:rsidR="00000000" w:rsidDel="00000000" w:rsidP="00000000" w:rsidRDefault="00000000" w:rsidRPr="00000000" w14:paraId="00000045">
      <w:pPr>
        <w:spacing w:after="240" w:before="240" w:line="276" w:lineRule="auto"/>
        <w:ind w:left="-566.9291338582677" w:firstLine="0"/>
        <w:jc w:val="center"/>
        <w:rPr>
          <w:rFonts w:ascii="Franklin Gothic" w:cs="Franklin Gothic" w:eastAsia="Franklin Gothic" w:hAnsi="Franklin Gothic"/>
          <w:b w:val="1"/>
          <w:sz w:val="30"/>
          <w:szCs w:val="30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30"/>
          <w:szCs w:val="30"/>
          <w:rtl w:val="0"/>
        </w:rPr>
        <w:t xml:space="preserve">Intermodal South America 2025 amplia agenda de conteúdo com foco em inovação, eficiência e sustentabilidade logística</w:t>
      </w:r>
    </w:p>
    <w:p w:rsidR="00000000" w:rsidDel="00000000" w:rsidP="00000000" w:rsidRDefault="00000000" w:rsidRPr="00000000" w14:paraId="00000046">
      <w:pPr>
        <w:spacing w:after="240" w:before="240" w:line="276" w:lineRule="auto"/>
        <w:ind w:left="-566.9291338582677" w:firstLine="0"/>
        <w:rPr>
          <w:rFonts w:ascii="Franklin Gothic" w:cs="Franklin Gothic" w:eastAsia="Franklin Gothic" w:hAnsi="Franklin Gothic"/>
          <w:i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i w:val="1"/>
          <w:sz w:val="24"/>
          <w:szCs w:val="24"/>
          <w:rtl w:val="0"/>
        </w:rPr>
        <w:t xml:space="preserve">3º Interlog Summit reúne dois congressos simultâneos, com palestrantes de destaque e temas estratégicos para o futuro da cadeia logística na América Latina</w:t>
      </w:r>
    </w:p>
    <w:p w:rsidR="00000000" w:rsidDel="00000000" w:rsidP="00000000" w:rsidRDefault="00000000" w:rsidRPr="00000000" w14:paraId="00000047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São Paulo, abril de 2025 – A Intermodal South America 2025, maior feira de logística, transporte de cargas e comércio exterior da América Latina, vai além dos negócios ao consolidar-se também como uma plataforma de conteúdo estratégico para profissionais do setor. Nesta 29ª edição, a programação de conhecimento ganha ainda mais relevância com a realização do 3º Interlog Summit, que contará com dois congressos simultâneos: o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XXVIII CNL – Conferência Nacional de Logística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promovido pela ABRALOG (Associação Brasileira de Logística), e o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Congresso Intermodal South America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8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Ao todo, serão quatro trilhas temáticas – estratégia, gestão e operações; tecnologia, inovação e intralogística; transporte multimodal e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mercado &amp; comex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– distribuídas ao longo dos três dias de evento (22 a 24 de abril, no Distrito Anhembi, em São Paulo). Os palestrantes se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aprofundarão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nos assuntos que abordam a experiência do consumidor, tecnologia, sustentabilidade, ESG, descarbonização, inovação, multimodalidade e ambiente regulatório. </w:t>
      </w:r>
    </w:p>
    <w:p w:rsidR="00000000" w:rsidDel="00000000" w:rsidP="00000000" w:rsidRDefault="00000000" w:rsidRPr="00000000" w14:paraId="00000049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Serão quatro auditórios, com 40 atrações e 90 palestrantes, em 24 horas de conteúdo. A expectativa é reunir mais de 500 congressistas interessados em atualizações técnicas, cases de sucesso e networking qualificado com especialistas do Brasil e do exterior.</w:t>
      </w:r>
    </w:p>
    <w:p w:rsidR="00000000" w:rsidDel="00000000" w:rsidP="00000000" w:rsidRDefault="00000000" w:rsidRPr="00000000" w14:paraId="0000004A">
      <w:pPr>
        <w:spacing w:after="240" w:before="24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Entre os keynote speakers internacionais já confirmados, destacam-se: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before="240" w:line="276" w:lineRule="auto"/>
        <w:ind w:left="720" w:hanging="360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Fernando Yunes - VP Sênior e Líder do Mercado Livre no Brasil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Lars Jensen - CEO da Vespucci Maritime e Especialista Líder no setor de transporte de contêineres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Onara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Lima - Executiva de Sustentabilidade ESG, Conselheira e Professora na FDC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Pedro Amorim - Professor e Pesquisador da Universidade do Porto e Insper, Co-Fundador da LTPlabs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240" w:before="0" w:beforeAutospacing="0" w:line="276" w:lineRule="auto"/>
        <w:ind w:left="720" w:hanging="360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Thais Herédia - Analista de Economia da CNN Brasil</w:t>
      </w:r>
    </w:p>
    <w:p w:rsidR="00000000" w:rsidDel="00000000" w:rsidP="00000000" w:rsidRDefault="00000000" w:rsidRPr="00000000" w14:paraId="00000050">
      <w:pPr>
        <w:spacing w:after="240" w:before="240" w:line="276" w:lineRule="auto"/>
        <w:ind w:left="0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  <w:u w:val="singl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Confira a programação completa. Clique </w:t>
      </w:r>
      <w:hyperlink r:id="rId7">
        <w:r w:rsidDel="00000000" w:rsidR="00000000" w:rsidRPr="00000000">
          <w:rPr>
            <w:rFonts w:ascii="Franklin Gothic" w:cs="Franklin Gothic" w:eastAsia="Franklin Gothic" w:hAnsi="Franklin Gothic"/>
            <w:color w:val="1155cc"/>
            <w:sz w:val="24"/>
            <w:szCs w:val="24"/>
            <w:u w:val="single"/>
            <w:rtl w:val="0"/>
          </w:rPr>
          <w:t xml:space="preserve">aqui</w:t>
        </w:r>
      </w:hyperlink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ind w:left="-566.9291338582677" w:firstLine="0"/>
        <w:jc w:val="left"/>
        <w:rPr>
          <w:rFonts w:ascii="Oswald" w:cs="Oswald" w:eastAsia="Oswald" w:hAnsi="Oswald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-283.46456692913375" w:right="148.937007874016" w:firstLine="0"/>
        <w:jc w:val="left"/>
        <w:rPr>
          <w:rFonts w:ascii="Oswald" w:cs="Oswald" w:eastAsia="Oswald" w:hAnsi="Oswald"/>
          <w:color w:val="073763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u w:val="single"/>
          <w:rtl w:val="0"/>
        </w:rPr>
        <w:t xml:space="preserve">ATRAÇÕES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→ Área Externa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Exposição de equipamentos e veículos tecnológicos de alta performance de empresas expositoras. Participantes: GH Transportes, Yamalog, Elo Log, Somerlog, Caru Containers, BR Samor, Prosegur, Logplace, Gold Container,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Envimat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e IBL Valores.</w:t>
      </w:r>
    </w:p>
    <w:p w:rsidR="00000000" w:rsidDel="00000000" w:rsidP="00000000" w:rsidRDefault="00000000" w:rsidRPr="00000000" w14:paraId="00000057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→ Arena Intermodal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color w:val="313131"/>
          <w:sz w:val="24"/>
          <w:szCs w:val="24"/>
          <w:highlight w:val="white"/>
          <w:rtl w:val="0"/>
        </w:rPr>
        <w:t xml:space="preserve">A Arena Intermodal é um espaço exclusivo para conteúdo dentro da feira e gratuito aos visitantes. A programação estará disponível das 14h às 19h, com palestras e </w:t>
      </w:r>
      <w:r w:rsidDel="00000000" w:rsidR="00000000" w:rsidRPr="00000000">
        <w:rPr>
          <w:rFonts w:ascii="Franklin Gothic" w:cs="Franklin Gothic" w:eastAsia="Franklin Gothic" w:hAnsi="Franklin Gothic"/>
          <w:color w:val="313131"/>
          <w:sz w:val="24"/>
          <w:szCs w:val="24"/>
          <w:highlight w:val="white"/>
          <w:rtl w:val="0"/>
        </w:rPr>
        <w:t xml:space="preserve">painéis</w:t>
      </w:r>
      <w:r w:rsidDel="00000000" w:rsidR="00000000" w:rsidRPr="00000000">
        <w:rPr>
          <w:rFonts w:ascii="Franklin Gothic" w:cs="Franklin Gothic" w:eastAsia="Franklin Gothic" w:hAnsi="Franklin Gothic"/>
          <w:color w:val="313131"/>
          <w:sz w:val="24"/>
          <w:szCs w:val="24"/>
          <w:highlight w:val="white"/>
          <w:rtl w:val="0"/>
        </w:rPr>
        <w:t xml:space="preserve"> relevantes para o setor, abordando temas como Conectividade na cadeia de suprimentos, transformação digital, ESG na logística e competitividade da logística multimodal, entre outros assuntos.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Acesso à programação: Clique </w:t>
      </w:r>
      <w:hyperlink r:id="rId8">
        <w:r w:rsidDel="00000000" w:rsidR="00000000" w:rsidRPr="00000000">
          <w:rPr>
            <w:rFonts w:ascii="Franklin Gothic" w:cs="Franklin Gothic" w:eastAsia="Franklin Gothic" w:hAnsi="Franklin Gothic"/>
            <w:color w:val="1155cc"/>
            <w:sz w:val="24"/>
            <w:szCs w:val="24"/>
            <w:u w:val="single"/>
            <w:rtl w:val="0"/>
          </w:rPr>
          <w:t xml:space="preserve">aqui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B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→ TI Innovations</w:t>
      </w:r>
    </w:p>
    <w:p w:rsidR="00000000" w:rsidDel="00000000" w:rsidP="00000000" w:rsidRDefault="00000000" w:rsidRPr="00000000" w14:paraId="0000005C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arena TI Innovations é um espaço dedicado à participação de empresas que apresentarão soluções inovadoras, além de conteúdo gratuito e exclusivo de novas tecnologias para toda a cadeia logística. Participam do TI Innovations: Albatroz Mga,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Buyco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Checklist Fácil, Connect Sea, Descartes, EC  Data,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Fazcomex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LKM Tecnologia, Mappers,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Sigraweb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Smartcomex, Spia Log e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Vixtra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Tecnologia.</w:t>
      </w:r>
    </w:p>
    <w:p w:rsidR="00000000" w:rsidDel="00000000" w:rsidP="00000000" w:rsidRDefault="00000000" w:rsidRPr="00000000" w14:paraId="0000005D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Destaque também para o lançamento do livro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Mulheres que Movem o Supply Chain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uma obra que destaca a trajetória de 24 mulheres líderes do setor.  O livro será tema de uma palestra programada para acontecer no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dia 22/04, das 15h20 às 15h50, no Projeto TI Innovations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. Acesso à programação: Clique </w:t>
      </w:r>
      <w:hyperlink r:id="rId9">
        <w:r w:rsidDel="00000000" w:rsidR="00000000" w:rsidRPr="00000000">
          <w:rPr>
            <w:rFonts w:ascii="Franklin Gothic" w:cs="Franklin Gothic" w:eastAsia="Franklin Gothic" w:hAnsi="Franklin Gothic"/>
            <w:color w:val="1155cc"/>
            <w:sz w:val="24"/>
            <w:szCs w:val="24"/>
            <w:u w:val="single"/>
            <w:rtl w:val="0"/>
          </w:rPr>
          <w:t xml:space="preserve">aqui</w:t>
        </w:r>
      </w:hyperlink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F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→ Simulador Essencial</w:t>
      </w:r>
    </w:p>
    <w:p w:rsidR="00000000" w:rsidDel="00000000" w:rsidP="00000000" w:rsidRDefault="00000000" w:rsidRPr="00000000" w14:paraId="00000061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O Simulador Essencial, parte integrante do centro de simulação em equipamentos portuários e offshore do SENAI de Santos, estará disponível para demonstração durante a Intermodal 2025. O equipamento prepara os alunos para diversas situações em equipamentos portuários, proporcionando uma vivência prática em ambiente seguro.</w:t>
      </w:r>
    </w:p>
    <w:p w:rsidR="00000000" w:rsidDel="00000000" w:rsidP="00000000" w:rsidRDefault="00000000" w:rsidRPr="00000000" w14:paraId="00000062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→ Unidade Móvel de Treinamento SEST SENAT</w:t>
      </w:r>
    </w:p>
    <w:p w:rsidR="00000000" w:rsidDel="00000000" w:rsidP="00000000" w:rsidRDefault="00000000" w:rsidRPr="00000000" w14:paraId="00000064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Desenvolvido em parceria com a Mercedes-Benz, o projeto consiste na adaptação de um simulador de direção em um ônibus da montadora, permitindo que motoristas de ônibus e caminhões obtenham conhecimento e especialização em qualquer localidade. Esta iniciativa emprega tecnologia de última geração para aprimorar a qualificação de profissionais de transporte em áreas cruciais, como segurança viária, direção segura e direção defensiva.</w:t>
      </w:r>
    </w:p>
    <w:p w:rsidR="00000000" w:rsidDel="00000000" w:rsidP="00000000" w:rsidRDefault="00000000" w:rsidRPr="00000000" w14:paraId="00000065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b w:val="1"/>
          <w:color w:val="000000"/>
          <w:sz w:val="26"/>
          <w:szCs w:val="26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→ 8ª edição do Prêmio Top of Mind do Transporte</w:t>
      </w:r>
      <w:r w:rsidDel="00000000" w:rsidR="00000000" w:rsidRPr="00000000">
        <w:rPr>
          <w:rFonts w:ascii="Franklin Gothic" w:cs="Franklin Gothic" w:eastAsia="Franklin Gothic" w:hAnsi="Franklin Gothic"/>
          <w:b w:val="1"/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="276" w:lineRule="auto"/>
        <w:ind w:left="-283.46456692913375" w:right="148.937007874016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feira sediará ainda a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8ª edição do Prêmio Top of Mind do Transporte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que chega com formato renovado e novas categorias. A premiação será dividida em quatro blocos: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Insumos e Componentes, Serviços e Conectividade, Veículos e Inovação e Liderança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, refletindo o avanço da transformação digital no setor rodoviário.</w:t>
      </w:r>
    </w:p>
    <w:p w:rsidR="00000000" w:rsidDel="00000000" w:rsidP="00000000" w:rsidRDefault="00000000" w:rsidRPr="00000000" w14:paraId="00000068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ind w:left="-566.9291338582677" w:firstLine="0"/>
        <w:jc w:val="both"/>
        <w:rPr>
          <w:rFonts w:ascii="Oswald" w:cs="Oswald" w:eastAsia="Oswald" w:hAnsi="Oswald"/>
          <w:b w:val="1"/>
          <w:color w:val="073763"/>
          <w:sz w:val="36"/>
          <w:szCs w:val="36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rtl w:val="0"/>
        </w:rPr>
        <w:t xml:space="preserve">PROGRAMAÇÃO GERAL</w:t>
      </w:r>
    </w:p>
    <w:p w:rsidR="00000000" w:rsidDel="00000000" w:rsidP="00000000" w:rsidRDefault="00000000" w:rsidRPr="00000000" w14:paraId="0000006B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6"/>
          <w:szCs w:val="26"/>
          <w:rtl w:val="0"/>
        </w:rPr>
        <w:t xml:space="preserve">CERIMÔNIA DE ABERTURA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  -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29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 INTERMODAL SOUTH AMERICA 2025</w:t>
      </w:r>
    </w:p>
    <w:p w:rsidR="00000000" w:rsidDel="00000000" w:rsidP="00000000" w:rsidRDefault="00000000" w:rsidRPr="00000000" w14:paraId="0000006D">
      <w:pPr>
        <w:spacing w:line="276" w:lineRule="auto"/>
        <w:ind w:left="-566.9291338582677" w:firstLine="0"/>
        <w:jc w:val="center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Data: 22 de abril de 2025 - Horário: 10h30 </w:t>
      </w:r>
    </w:p>
    <w:p w:rsidR="00000000" w:rsidDel="00000000" w:rsidP="00000000" w:rsidRDefault="00000000" w:rsidRPr="00000000" w14:paraId="0000006F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Local: Palco Interlog Summit - Distrito Anhembi (Pavilhão 4) - Avenida Olavo Fontoura, 1.209 – São Paulo - SP</w:t>
      </w:r>
    </w:p>
    <w:p w:rsidR="00000000" w:rsidDel="00000000" w:rsidP="00000000" w:rsidRDefault="00000000" w:rsidRPr="00000000" w14:paraId="00000070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Participantes*: </w:t>
      </w:r>
    </w:p>
    <w:p w:rsidR="00000000" w:rsidDel="00000000" w:rsidP="00000000" w:rsidRDefault="00000000" w:rsidRPr="00000000" w14:paraId="00000072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Mariana Pescatori, Secretária Executiva do Ministro de Portos e Aeroportos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George Santoro, Secretário-Executivo do Ministério dos Transportes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Dep. Fed. Paulo Alexandre Barbosa, Presidente da Frente Parlamentar Mista dos Portos e Aeroportos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Guilherme Sampaio,Diretor-Geral Agência Nacional de Transportes Terrestres (ANTT)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Flávia Takafashi, Diretora da Agência Nacional de Transportes Aquaviários (ANTAQ)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  <w:u w:val="none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Arthur Lima, Secretário-Chefe da Casa Civil do Estado de São Paulo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Vander Costa,Presidente da Confederação Nacional do Transporte (CNT)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Pedro Moreira, Presidente da Associação Brasileira de Logística (ABRALOG)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Marcella Cunha, Diretora Executiva da Associação Brasileira de Operadores Logísticos (ABOL)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Jesualdo Conceição da Silva, Diretor-Presidente da Assoc Bras dos Terminais Portuários (ABTP) 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Bayard Umbuzeiro Filho, Pres da Associação Brasileira de Terminais e Recintos Alfandegados (ABTRA)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Elber Alves Justo, Diretor-Presidente da MSC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Hermano do Amaral Pinto Junior, Diretor do Núcleo de Infraestrutura da Informa Markets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276" w:lineRule="auto"/>
        <w:ind w:left="0" w:hanging="425.19685039370086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Marco Basso, Presidente da Informa Markets Latam</w:t>
      </w:r>
    </w:p>
    <w:p w:rsidR="00000000" w:rsidDel="00000000" w:rsidP="00000000" w:rsidRDefault="00000000" w:rsidRPr="00000000" w14:paraId="00000081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ind w:left="-566.9291338582677" w:firstLine="0"/>
        <w:jc w:val="right"/>
        <w:rPr>
          <w:rFonts w:ascii="Franklin Gothic" w:cs="Franklin Gothic" w:eastAsia="Franklin Gothic" w:hAnsi="Franklin Gothic"/>
          <w:i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i w:val="1"/>
          <w:sz w:val="24"/>
          <w:szCs w:val="24"/>
          <w:rtl w:val="0"/>
        </w:rPr>
        <w:t xml:space="preserve">*sujeito a alterações.</w:t>
      </w:r>
    </w:p>
    <w:p w:rsidR="00000000" w:rsidDel="00000000" w:rsidP="00000000" w:rsidRDefault="00000000" w:rsidRPr="00000000" w14:paraId="00000083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8"/>
          <w:szCs w:val="28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8"/>
          <w:szCs w:val="28"/>
          <w:rtl w:val="0"/>
        </w:rPr>
        <w:t xml:space="preserve">ASSINATURA DE ACORDOS</w:t>
      </w:r>
    </w:p>
    <w:p w:rsidR="00000000" w:rsidDel="00000000" w:rsidP="00000000" w:rsidRDefault="00000000" w:rsidRPr="00000000" w14:paraId="00000085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➢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Assinatura de “Acordo de cooperação entre Ministério de Portos e Aeroportos e o Porto de 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Antuérpia-Bruges”</w:t>
      </w:r>
    </w:p>
    <w:p w:rsidR="00000000" w:rsidDel="00000000" w:rsidP="00000000" w:rsidRDefault="00000000" w:rsidRPr="00000000" w14:paraId="00000087">
      <w:pPr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• Assinam: Mariana Pescatori, Ministra de Portos e Aeroportos Substituta e Kristof Waterschoot, Diretor- Executivo do Porto de Antuérpia Bruges</w:t>
      </w:r>
    </w:p>
    <w:p w:rsidR="00000000" w:rsidDel="00000000" w:rsidP="00000000" w:rsidRDefault="00000000" w:rsidRPr="00000000" w14:paraId="00000089">
      <w:pPr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➢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Assinatura de termos de cooperação para apoio institucional da “Estação do Desenvolvimento - Transporte, Infraestrutura e Sustentabilidade”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entre a CNT e o Pacto Global da ONU – Rede Brasil.</w:t>
      </w:r>
    </w:p>
    <w:p w:rsidR="00000000" w:rsidDel="00000000" w:rsidP="00000000" w:rsidRDefault="00000000" w:rsidRPr="00000000" w14:paraId="0000008B">
      <w:pPr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• Assinam: Vander Costa, Presidente da CNT e Guilherme Xavier, Diretor-Executivo do Pacto Global</w:t>
      </w:r>
    </w:p>
    <w:p w:rsidR="00000000" w:rsidDel="00000000" w:rsidP="00000000" w:rsidRDefault="00000000" w:rsidRPr="00000000" w14:paraId="0000008D">
      <w:pPr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➢ </w:t>
      </w: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 Assinatura de termo de cooperação de coorganização da “Estação do Desenvolvimento - Transporte, Infraestrutura e Sustentabilidade”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entre a CNT e o Ministério dos Transportes e entre a CNT e o Ministério de Portos e Aeroportos.</w:t>
      </w:r>
    </w:p>
    <w:p w:rsidR="00000000" w:rsidDel="00000000" w:rsidP="00000000" w:rsidRDefault="00000000" w:rsidRPr="00000000" w14:paraId="0000008F">
      <w:pPr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 • Assinam: Mariana Pescatori, Ministra de Portos e Aeroportos Substituta; George Santoro, Secretário- Executivo do Ministério dos Transportes; Vander Costa, Presidente da CNT.</w:t>
      </w:r>
    </w:p>
    <w:p w:rsidR="00000000" w:rsidDel="00000000" w:rsidP="00000000" w:rsidRDefault="00000000" w:rsidRPr="00000000" w14:paraId="00000091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color w:val="073763"/>
          <w:sz w:val="26"/>
          <w:szCs w:val="26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color w:val="073763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ind w:left="-566.9291338582677" w:firstLine="0"/>
        <w:jc w:val="both"/>
        <w:rPr>
          <w:rFonts w:ascii="Oswald" w:cs="Oswald" w:eastAsia="Oswald" w:hAnsi="Oswald"/>
          <w:b w:val="1"/>
          <w:color w:val="073763"/>
          <w:sz w:val="36"/>
          <w:szCs w:val="36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u w:val="single"/>
          <w:rtl w:val="0"/>
        </w:rPr>
        <w:t xml:space="preserve">COLETIVAS DE IMPRENSA - EXPOSITORES</w:t>
      </w:r>
    </w:p>
    <w:p w:rsidR="00000000" w:rsidDel="00000000" w:rsidP="00000000" w:rsidRDefault="00000000" w:rsidRPr="00000000" w14:paraId="00000095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80"/>
        <w:gridCol w:w="5145"/>
        <w:gridCol w:w="2700"/>
        <w:tblGridChange w:id="0">
          <w:tblGrid>
            <w:gridCol w:w="1380"/>
            <w:gridCol w:w="5145"/>
            <w:gridCol w:w="27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  <w:rtl w:val="0"/>
              </w:rPr>
              <w:t xml:space="preserve">22/04/2025 – Terça-Feira – 1º Dia do Evento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14:30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BYD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15:30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Marcopolo Rail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ind w:left="-141.7322834645671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Estande da empresa - 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NT Expo - E040</w:t>
            </w:r>
          </w:p>
        </w:tc>
      </w:tr>
      <w:tr>
        <w:trPr>
          <w:cantSplit w:val="0"/>
          <w:trHeight w:val="557.373046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11" w:sz="0" w:val="none"/>
                <w:right w:color="auto" w:space="0" w:sz="0" w:val="none"/>
              </w:pBdr>
              <w:spacing w:after="0" w:before="0" w:line="276" w:lineRule="auto"/>
              <w:ind w:left="-566.9291338582677" w:firstLine="0"/>
              <w:jc w:val="center"/>
              <w:rPr/>
            </w:pPr>
            <w:bookmarkStart w:colFirst="0" w:colLast="0" w:name="_f8l8fkm9yu07" w:id="4"/>
            <w:bookmarkEnd w:id="4"/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Portonave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rHeight w:val="557.373046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17:00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11" w:sz="0" w:val="none"/>
                <w:right w:color="auto" w:space="0" w:sz="0" w:val="none"/>
              </w:pBdr>
              <w:spacing w:after="0" w:before="0"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bookmarkStart w:colFirst="0" w:colLast="0" w:name="_f8l8fkm9yu07" w:id="4"/>
            <w:bookmarkEnd w:id="4"/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PortosRio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76" w:lineRule="auto"/>
              <w:ind w:left="0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Estande da empresa -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Intermodal D073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17:30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Modal GR/</w:t>
            </w: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Mosten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18:50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ES Logistics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</w:tbl>
    <w:p w:rsidR="00000000" w:rsidDel="00000000" w:rsidP="00000000" w:rsidRDefault="00000000" w:rsidRPr="00000000" w14:paraId="000000AD">
      <w:pPr>
        <w:spacing w:line="276" w:lineRule="auto"/>
        <w:ind w:left="-566.9291338582677" w:firstLine="0"/>
        <w:jc w:val="center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95"/>
        <w:gridCol w:w="5115"/>
        <w:gridCol w:w="2715"/>
        <w:tblGridChange w:id="0">
          <w:tblGrid>
            <w:gridCol w:w="1395"/>
            <w:gridCol w:w="5115"/>
            <w:gridCol w:w="27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  <w:rtl w:val="0"/>
              </w:rPr>
              <w:t xml:space="preserve">23/04/2025 – Quarta-Feira – 2º Dia do Evento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14:30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Logcomex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Porto de São Francisco do Sul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17:30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HXTOS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18:50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UN Forklift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</w:tbl>
    <w:p w:rsidR="00000000" w:rsidDel="00000000" w:rsidP="00000000" w:rsidRDefault="00000000" w:rsidRPr="00000000" w14:paraId="000000BD">
      <w:pPr>
        <w:spacing w:line="276" w:lineRule="auto"/>
        <w:ind w:left="-566.9291338582677" w:firstLine="0"/>
        <w:jc w:val="center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95"/>
        <w:gridCol w:w="5130"/>
        <w:gridCol w:w="2685"/>
        <w:tblGridChange w:id="0">
          <w:tblGrid>
            <w:gridCol w:w="1395"/>
            <w:gridCol w:w="5130"/>
            <w:gridCol w:w="2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color w:val="ffffff"/>
                <w:sz w:val="24"/>
                <w:szCs w:val="24"/>
                <w:rtl w:val="0"/>
              </w:rPr>
              <w:t xml:space="preserve">24/04/2025 – Quinta-Feira – 3º Dia do Evento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14:30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Eletro Terrível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14:30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Braspress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-283.4645669291342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Estande da empresa - </w:t>
            </w:r>
          </w:p>
          <w:p w:rsidR="00000000" w:rsidDel="00000000" w:rsidP="00000000" w:rsidRDefault="00000000" w:rsidRPr="00000000" w14:paraId="000000C7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Intermodal H010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Combilift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76" w:lineRule="auto"/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17:30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ind w:left="141.7322834645671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Lançamento Livro Mulheres que movem o Supply Chain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ind w:left="-566.9291338582677" w:firstLine="0"/>
              <w:jc w:val="center"/>
              <w:rPr>
                <w:rFonts w:ascii="Franklin Gothic" w:cs="Franklin Gothic" w:eastAsia="Franklin Gothic" w:hAnsi="Franklin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b w:val="1"/>
                <w:sz w:val="24"/>
                <w:szCs w:val="24"/>
                <w:rtl w:val="0"/>
              </w:rPr>
              <w:t xml:space="preserve">Sala de Imprensa</w:t>
            </w:r>
          </w:p>
        </w:tc>
      </w:tr>
    </w:tbl>
    <w:p w:rsidR="00000000" w:rsidDel="00000000" w:rsidP="00000000" w:rsidRDefault="00000000" w:rsidRPr="00000000" w14:paraId="000000CE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ind w:left="-566.9291338582677" w:firstLine="0"/>
        <w:rPr>
          <w:rFonts w:ascii="Franklin Gothic" w:cs="Franklin Gothic" w:eastAsia="Franklin Gothic" w:hAnsi="Franklin Gothic"/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color w:val="0b539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ind w:left="-566.9291338582677" w:firstLine="0"/>
        <w:jc w:val="both"/>
        <w:rPr>
          <w:rFonts w:ascii="Oswald" w:cs="Oswald" w:eastAsia="Oswald" w:hAnsi="Oswald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ind w:left="-566.9291338582677" w:firstLine="0"/>
        <w:jc w:val="both"/>
        <w:rPr>
          <w:rFonts w:ascii="Oswald" w:cs="Oswald" w:eastAsia="Oswald" w:hAnsi="Oswald"/>
          <w:b w:val="1"/>
          <w:color w:val="073763"/>
          <w:sz w:val="36"/>
          <w:szCs w:val="36"/>
          <w:u w:val="single"/>
        </w:rPr>
      </w:pPr>
      <w:r w:rsidDel="00000000" w:rsidR="00000000" w:rsidRPr="00000000">
        <w:rPr>
          <w:rFonts w:ascii="Oswald" w:cs="Oswald" w:eastAsia="Oswald" w:hAnsi="Oswald"/>
          <w:b w:val="1"/>
          <w:color w:val="073763"/>
          <w:sz w:val="36"/>
          <w:szCs w:val="36"/>
          <w:u w:val="single"/>
          <w:rtl w:val="0"/>
        </w:rPr>
        <w:t xml:space="preserve">ORGANIZADORA | ASSESSORIA DE IMPRENSA</w:t>
      </w:r>
    </w:p>
    <w:p w:rsidR="00000000" w:rsidDel="00000000" w:rsidP="00000000" w:rsidRDefault="00000000" w:rsidRPr="00000000" w14:paraId="000000D3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Sobre a Intermodal South America</w:t>
      </w:r>
    </w:p>
    <w:p w:rsidR="00000000" w:rsidDel="00000000" w:rsidP="00000000" w:rsidRDefault="00000000" w:rsidRPr="00000000" w14:paraId="000000D6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Intermodal South America, o maior e mais completo evento das Américas para o setor de transporte de carga, logística, intralogística e comércio exterior, é o principal ponto de encontro para as mais importantes empresas de toda a cadeia de valor. Serão três dias de evento presencial, de 22 a 24 de abril de 2025, no Distrito Anhembi, que representa um momento único para todos os players e profissionais destes mercados. Além do evento presencial, a Intermodal é também uma plataforma de negócios completa, que visa proporcionar ambientes propícios, ao longo dos 365 dias do ano, para networking, relacionamento, atualização profissional, debates/discussões/articulações e novos negócios – por meio de encontros online e offline, bem como por plataformas digitais de conteúdo, que reúnem embarcadores de carga de diversos setores e todos os players da cadeia de valor.</w:t>
      </w:r>
    </w:p>
    <w:p w:rsidR="00000000" w:rsidDel="00000000" w:rsidP="00000000" w:rsidRDefault="00000000" w:rsidRPr="00000000" w14:paraId="000000D8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Sobre a Informa Markets</w:t>
      </w: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  </w:t>
      </w:r>
    </w:p>
    <w:p w:rsidR="00000000" w:rsidDel="00000000" w:rsidP="00000000" w:rsidRDefault="00000000" w:rsidRPr="00000000" w14:paraId="000000DA">
      <w:pPr>
        <w:spacing w:after="220" w:before="22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A Informa Markets conecta pessoas e mercados por meio de soluções digitais, conteúdo especializado, feiras de negócios, eventos híbridos e inteligência de mercado, construindo uma jornada de relacionamento e negócios entre empresas e mercados 365 dias por ano. Presente em mais de 30 países, atua na América Latina há 27 anos, com escritórios no Brasil e no México, entregando anualmente mais de 30 eventos híbridos, 70 eventos digitais, portais de notícia e plataformas digitais de conexão e negócios.</w:t>
      </w:r>
    </w:p>
    <w:p w:rsidR="00000000" w:rsidDel="00000000" w:rsidP="00000000" w:rsidRDefault="00000000" w:rsidRPr="00000000" w14:paraId="000000DB">
      <w:pPr>
        <w:spacing w:after="220" w:before="220"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sz w:val="24"/>
          <w:szCs w:val="24"/>
          <w:rtl w:val="0"/>
        </w:rPr>
        <w:t xml:space="preserve">Para saber mais, acesse</w:t>
      </w:r>
      <w:hyperlink r:id="rId10">
        <w:r w:rsidDel="00000000" w:rsidR="00000000" w:rsidRPr="00000000">
          <w:rPr>
            <w:rFonts w:ascii="Franklin Gothic" w:cs="Franklin Gothic" w:eastAsia="Franklin Gothic" w:hAnsi="Franklin Gothic"/>
            <w:color w:val="434343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Franklin Gothic" w:cs="Franklin Gothic" w:eastAsia="Franklin Gothic" w:hAnsi="Franklin Gothic"/>
            <w:color w:val="0000ff"/>
            <w:sz w:val="24"/>
            <w:szCs w:val="24"/>
            <w:u w:val="single"/>
            <w:rtl w:val="0"/>
          </w:rPr>
          <w:t xml:space="preserve">www.informamarkets.com.br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Fonts w:ascii="Franklin Gothic" w:cs="Franklin Gothic" w:eastAsia="Franklin Gothic" w:hAnsi="Franklin Gothic"/>
          <w:b w:val="1"/>
          <w:sz w:val="24"/>
          <w:szCs w:val="24"/>
          <w:rtl w:val="0"/>
        </w:rPr>
        <w:t xml:space="preserve">Coletivo da Comunicação - Assessoria de Imprensa da Intermodal South America</w:t>
      </w:r>
    </w:p>
    <w:p w:rsidR="00000000" w:rsidDel="00000000" w:rsidP="00000000" w:rsidRDefault="00000000" w:rsidRPr="00000000" w14:paraId="000000DE">
      <w:pPr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7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18.5"/>
        <w:gridCol w:w="4818.5"/>
        <w:tblGridChange w:id="0">
          <w:tblGrid>
            <w:gridCol w:w="4818.5"/>
            <w:gridCol w:w="4818.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Arucha Fernandes</w:t>
            </w:r>
          </w:p>
          <w:p w:rsidR="00000000" w:rsidDel="00000000" w:rsidP="00000000" w:rsidRDefault="00000000" w:rsidRPr="00000000" w14:paraId="000000E0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arucha@coletivodacomunicacao.com.br</w:t>
            </w:r>
          </w:p>
          <w:p w:rsidR="00000000" w:rsidDel="00000000" w:rsidP="00000000" w:rsidRDefault="00000000" w:rsidRPr="00000000" w14:paraId="000000E1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(13) 9 9768-3476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Valeria Bursztein</w:t>
            </w:r>
          </w:p>
          <w:p w:rsidR="00000000" w:rsidDel="00000000" w:rsidP="00000000" w:rsidRDefault="00000000" w:rsidRPr="00000000" w14:paraId="000000E3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valeria@coletivodacomunicacao.com.br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rFonts w:ascii="Franklin Gothic" w:cs="Franklin Gothic" w:eastAsia="Franklin Gothic" w:hAnsi="Franklin Gothic"/>
                <w:sz w:val="24"/>
                <w:szCs w:val="24"/>
              </w:rPr>
            </w:pPr>
            <w:r w:rsidDel="00000000" w:rsidR="00000000" w:rsidRPr="00000000">
              <w:rPr>
                <w:rFonts w:ascii="Franklin Gothic" w:cs="Franklin Gothic" w:eastAsia="Franklin Gothic" w:hAnsi="Franklin Gothic"/>
                <w:sz w:val="24"/>
                <w:szCs w:val="24"/>
                <w:rtl w:val="0"/>
              </w:rPr>
              <w:t xml:space="preserve">(11) 9 9104-2031</w:t>
            </w:r>
          </w:p>
        </w:tc>
      </w:tr>
    </w:tbl>
    <w:p w:rsidR="00000000" w:rsidDel="00000000" w:rsidP="00000000" w:rsidRDefault="00000000" w:rsidRPr="00000000" w14:paraId="000000E5">
      <w:pPr>
        <w:jc w:val="both"/>
        <w:rPr>
          <w:rFonts w:ascii="Franklin Gothic" w:cs="Franklin Gothic" w:eastAsia="Franklin Gothic" w:hAnsi="Franklin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ind w:left="-566.9291338582677" w:firstLine="0"/>
        <w:jc w:val="both"/>
        <w:rPr>
          <w:rFonts w:ascii="Franklin Gothic" w:cs="Franklin Gothic" w:eastAsia="Franklin Gothic" w:hAnsi="Franklin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6834" w:w="11909" w:orient="portrait"/>
      <w:pgMar w:bottom="1440" w:top="1440" w:left="1440" w:right="832.204724409448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Franklin Gothic">
    <w:embedBold w:fontKey="{00000000-0000-0000-0000-000000000000}" r:id="rId1" w:subsetted="0"/>
  </w:font>
  <w:font w:name="Oswald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ind w:left="8640" w:firstLine="0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ind w:left="9025.511811023624" w:firstLine="0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7">
    <w:pPr>
      <w:rPr/>
    </w:pPr>
    <w:r w:rsidDel="00000000" w:rsidR="00000000" w:rsidRPr="00000000">
      <w:rPr/>
      <w:drawing>
        <wp:inline distB="114300" distT="114300" distL="114300" distR="114300">
          <wp:extent cx="1643063" cy="60704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3063" cy="6070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nformamarkets.com.br/" TargetMode="External"/><Relationship Id="rId10" Type="http://schemas.openxmlformats.org/officeDocument/2006/relationships/hyperlink" Target="http://www.informamarkets.com.br/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termodal.com.br/pt/atracoes/ti-innovations.html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intermodal.com.br/pt/interlog-summit.html" TargetMode="External"/><Relationship Id="rId8" Type="http://schemas.openxmlformats.org/officeDocument/2006/relationships/hyperlink" Target="https://www.intermodal.com.br/pt/atracoes/arena-intermodal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ranklinGothic-bold.ttf"/><Relationship Id="rId2" Type="http://schemas.openxmlformats.org/officeDocument/2006/relationships/font" Target="fonts/Oswald-regular.ttf"/><Relationship Id="rId3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